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30.11.2024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LL.B. (Hons) 5 yrs, Semester VII, Subject: International Labour Organization and Labour Laws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50 Marks, Time 02 hrs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B.A. LL.B. (Hons) 5yrs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VII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International Labour Organization and Labour Laws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36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7.12.2024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50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AKHSINA PARVIN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TAUFIK AKHTAR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ARZINA PARBIN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BHUSAN RAY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SATYANARAYAN SINGH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DEBASHISH SINGHA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RUBEL HOSSAIN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NEHA DAS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BARNALI PAUL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RITESH SINGHA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SRABONI MAJUMDAR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HABIBA AKHTAR BRISTI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SADRUN SULTANA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PRASANJIT SINGHA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MIRAJ SHEKH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MOSTAFIZUR HASSAN SARKAR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MIJANUR MIYA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NANDITA BARMAN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PUJA SUTRADHAR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ARPITA SINGH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UDAY SARKAR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DEBASHIS BARMAN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KELWANG SONAM SHERPA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RATNA BHADRA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JHUMRI DAS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RAJIB ROY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SAHANAJ KHATUN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TARANI BARMAN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BITHI PANDAY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SWARMISTA DAS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ABHIK DAS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SANJUKTA ROY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SUDIPTA ROY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SHA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SOURAVI BALO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